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FA" w:rsidRDefault="00AC3081" w:rsidP="004653F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AC3081">
        <w:rPr>
          <w:b/>
          <w:noProof/>
        </w:rPr>
        <w:pict>
          <v:group id="_x0000_s1026" style="position:absolute;left:0;text-align:left;margin-left:209.25pt;margin-top:-18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4653FA" w:rsidRDefault="004653FA" w:rsidP="004653FA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4653FA" w:rsidRDefault="004653FA" w:rsidP="004653FA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4653FA" w:rsidRDefault="004653FA" w:rsidP="004653FA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3FA" w:rsidRDefault="004653FA" w:rsidP="004653FA">
      <w:pPr>
        <w:jc w:val="center"/>
        <w:rPr>
          <w:b/>
        </w:rPr>
      </w:pPr>
    </w:p>
    <w:p w:rsidR="004653FA" w:rsidRDefault="004653FA" w:rsidP="004653FA">
      <w:pPr>
        <w:jc w:val="center"/>
        <w:rPr>
          <w:b/>
        </w:rPr>
      </w:pPr>
    </w:p>
    <w:p w:rsidR="004653FA" w:rsidRDefault="004653FA" w:rsidP="004653FA">
      <w:pPr>
        <w:jc w:val="center"/>
        <w:rPr>
          <w:b/>
        </w:rPr>
      </w:pPr>
    </w:p>
    <w:p w:rsidR="004653FA" w:rsidRDefault="004653FA" w:rsidP="004653FA">
      <w:pPr>
        <w:jc w:val="center"/>
        <w:rPr>
          <w:b/>
        </w:rPr>
      </w:pPr>
    </w:p>
    <w:p w:rsidR="004653FA" w:rsidRDefault="004653FA" w:rsidP="004653FA">
      <w:pPr>
        <w:spacing w:line="240" w:lineRule="atLeast"/>
        <w:jc w:val="center"/>
      </w:pPr>
    </w:p>
    <w:p w:rsidR="004653FA" w:rsidRPr="005C14CF" w:rsidRDefault="004653FA" w:rsidP="004653FA">
      <w:pPr>
        <w:spacing w:line="240" w:lineRule="atLeast"/>
        <w:jc w:val="center"/>
      </w:pPr>
      <w:r w:rsidRPr="005C14CF">
        <w:t>Муниципальное образование</w:t>
      </w:r>
    </w:p>
    <w:p w:rsidR="004653FA" w:rsidRPr="004C2377" w:rsidRDefault="004653FA" w:rsidP="004653FA">
      <w:pPr>
        <w:spacing w:line="240" w:lineRule="atLeast"/>
        <w:jc w:val="center"/>
      </w:pPr>
      <w:r w:rsidRPr="005C14CF">
        <w:t>Советский район</w:t>
      </w:r>
    </w:p>
    <w:p w:rsidR="004653FA" w:rsidRPr="005C14CF" w:rsidRDefault="004653FA" w:rsidP="004653FA">
      <w:pPr>
        <w:spacing w:line="240" w:lineRule="atLeast"/>
        <w:jc w:val="center"/>
      </w:pPr>
      <w:r w:rsidRPr="005C14CF">
        <w:t xml:space="preserve">Ханты-Мансийский автономный округ - </w:t>
      </w:r>
      <w:proofErr w:type="spellStart"/>
      <w:r w:rsidRPr="005C14CF">
        <w:t>Югра</w:t>
      </w:r>
      <w:proofErr w:type="spellEnd"/>
    </w:p>
    <w:p w:rsidR="004653FA" w:rsidRPr="00631A89" w:rsidRDefault="004653FA" w:rsidP="004653FA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4653FA" w:rsidRPr="004C2377" w:rsidRDefault="004653FA" w:rsidP="004653FA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4653FA" w:rsidRPr="00CD0E76" w:rsidRDefault="004653FA" w:rsidP="004653FA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>ИНН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8615000031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КПП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861501001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ОГРН 1148622011009 </w:t>
      </w:r>
    </w:p>
    <w:p w:rsidR="004653FA" w:rsidRPr="00CD0E76" w:rsidRDefault="004653FA" w:rsidP="004653FA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628242, ХМАО – </w:t>
      </w:r>
      <w:proofErr w:type="spellStart"/>
      <w:r w:rsidRPr="00CD0E76">
        <w:rPr>
          <w:rFonts w:ascii="Times New Roman" w:hAnsi="Times New Roman" w:cs="Times New Roman"/>
          <w:b w:val="0"/>
          <w:sz w:val="20"/>
          <w:szCs w:val="20"/>
        </w:rPr>
        <w:t>Югра</w:t>
      </w:r>
      <w:proofErr w:type="spellEnd"/>
      <w:r w:rsidRPr="00CD0E76">
        <w:rPr>
          <w:rFonts w:ascii="Times New Roman" w:hAnsi="Times New Roman" w:cs="Times New Roman"/>
          <w:b w:val="0"/>
          <w:sz w:val="20"/>
          <w:szCs w:val="20"/>
        </w:rPr>
        <w:t>, г</w:t>
      </w:r>
      <w:proofErr w:type="gramStart"/>
      <w:r w:rsidRPr="00CD0E76">
        <w:rPr>
          <w:rFonts w:ascii="Times New Roman" w:hAnsi="Times New Roman" w:cs="Times New Roman"/>
          <w:b w:val="0"/>
          <w:sz w:val="20"/>
          <w:szCs w:val="20"/>
        </w:rPr>
        <w:t>.С</w:t>
      </w:r>
      <w:proofErr w:type="gramEnd"/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оветский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   тел. (34675) 5-25-81, 5-25-8</w:t>
      </w: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, 3-70-10</w:t>
      </w:r>
    </w:p>
    <w:p w:rsidR="004653FA" w:rsidRPr="00CD0E76" w:rsidRDefault="004653FA" w:rsidP="004653FA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>ул. 50 лет Пионерии,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10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proofErr w:type="gramStart"/>
      <w:r w:rsidRPr="00CD0E76">
        <w:rPr>
          <w:rFonts w:ascii="Times New Roman" w:hAnsi="Times New Roman" w:cs="Times New Roman"/>
          <w:b w:val="0"/>
          <w:sz w:val="20"/>
          <w:szCs w:val="20"/>
        </w:rPr>
        <w:t>е</w:t>
      </w:r>
      <w:proofErr w:type="gramEnd"/>
      <w:r w:rsidRPr="00CD0E76">
        <w:rPr>
          <w:rFonts w:ascii="Times New Roman" w:hAnsi="Times New Roman" w:cs="Times New Roman"/>
          <w:b w:val="0"/>
          <w:sz w:val="20"/>
          <w:szCs w:val="20"/>
        </w:rPr>
        <w:t>-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mail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ksp</w:t>
      </w:r>
      <w:proofErr w:type="spellEnd"/>
      <w:r w:rsidRPr="00CD0E76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spellStart"/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sov</w:t>
      </w:r>
      <w:proofErr w:type="spellEnd"/>
      <w:r w:rsidRPr="00CD0E76">
        <w:rPr>
          <w:rFonts w:ascii="Times New Roman" w:hAnsi="Times New Roman" w:cs="Times New Roman"/>
          <w:b w:val="0"/>
          <w:sz w:val="20"/>
          <w:szCs w:val="20"/>
        </w:rPr>
        <w:t>@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mail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spellStart"/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ru</w:t>
      </w:r>
      <w:proofErr w:type="spellEnd"/>
    </w:p>
    <w:p w:rsidR="004653FA" w:rsidRPr="00D14850" w:rsidRDefault="004653FA" w:rsidP="004653FA">
      <w:pPr>
        <w:jc w:val="both"/>
        <w:rPr>
          <w:sz w:val="12"/>
          <w:szCs w:val="12"/>
        </w:rPr>
      </w:pPr>
    </w:p>
    <w:tbl>
      <w:tblPr>
        <w:tblW w:w="0" w:type="auto"/>
        <w:tblInd w:w="100" w:type="dxa"/>
        <w:tblLook w:val="01E0"/>
      </w:tblPr>
      <w:tblGrid>
        <w:gridCol w:w="336"/>
        <w:gridCol w:w="456"/>
        <w:gridCol w:w="360"/>
        <w:gridCol w:w="1126"/>
        <w:gridCol w:w="1265"/>
        <w:gridCol w:w="5334"/>
        <w:gridCol w:w="770"/>
      </w:tblGrid>
      <w:tr w:rsidR="004653FA" w:rsidRPr="00AA7F49" w:rsidTr="00106E63">
        <w:tc>
          <w:tcPr>
            <w:tcW w:w="336" w:type="dxa"/>
          </w:tcPr>
          <w:p w:rsidR="004653FA" w:rsidRPr="00920907" w:rsidRDefault="004653FA" w:rsidP="00106E63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4653FA" w:rsidRPr="00920907" w:rsidRDefault="004653FA" w:rsidP="00106E63">
            <w:pPr>
              <w:pStyle w:val="2"/>
            </w:pPr>
            <w:r>
              <w:t>15</w:t>
            </w:r>
          </w:p>
        </w:tc>
        <w:tc>
          <w:tcPr>
            <w:tcW w:w="360" w:type="dxa"/>
          </w:tcPr>
          <w:p w:rsidR="004653FA" w:rsidRPr="00920907" w:rsidRDefault="004653FA" w:rsidP="00106E63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653FA" w:rsidRPr="00920907" w:rsidRDefault="004653FA" w:rsidP="00106E63">
            <w:pPr>
              <w:pStyle w:val="2"/>
              <w:jc w:val="center"/>
            </w:pPr>
            <w:r>
              <w:t>июня</w:t>
            </w:r>
          </w:p>
        </w:tc>
        <w:tc>
          <w:tcPr>
            <w:tcW w:w="1265" w:type="dxa"/>
          </w:tcPr>
          <w:p w:rsidR="004653FA" w:rsidRPr="00920907" w:rsidRDefault="004653FA" w:rsidP="004653FA">
            <w:pPr>
              <w:pStyle w:val="2"/>
            </w:pPr>
            <w:r w:rsidRPr="00920907">
              <w:t>201</w:t>
            </w:r>
            <w:r>
              <w:t>7</w:t>
            </w:r>
            <w:r w:rsidRPr="00920907">
              <w:t xml:space="preserve"> г.</w:t>
            </w:r>
          </w:p>
        </w:tc>
        <w:tc>
          <w:tcPr>
            <w:tcW w:w="5334" w:type="dxa"/>
          </w:tcPr>
          <w:p w:rsidR="004653FA" w:rsidRPr="00920907" w:rsidRDefault="004653FA" w:rsidP="00106E63">
            <w:pPr>
              <w:pStyle w:val="2"/>
              <w:jc w:val="right"/>
            </w:pPr>
            <w:r w:rsidRPr="00920907">
              <w:t>№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653FA" w:rsidRPr="00AA7F49" w:rsidRDefault="005810D1" w:rsidP="00106E63">
            <w:pPr>
              <w:pStyle w:val="2"/>
              <w:jc w:val="center"/>
            </w:pPr>
            <w:r>
              <w:t>8</w:t>
            </w:r>
          </w:p>
        </w:tc>
      </w:tr>
    </w:tbl>
    <w:p w:rsidR="004653FA" w:rsidRDefault="004653FA" w:rsidP="004653FA"/>
    <w:p w:rsidR="004653FA" w:rsidRPr="00895783" w:rsidRDefault="004653FA" w:rsidP="004653FA"/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2269"/>
        <w:gridCol w:w="3118"/>
      </w:tblGrid>
      <w:tr w:rsidR="004653FA" w:rsidRPr="00895783" w:rsidTr="00106E63">
        <w:trPr>
          <w:cantSplit/>
        </w:trPr>
        <w:tc>
          <w:tcPr>
            <w:tcW w:w="4252" w:type="dxa"/>
          </w:tcPr>
          <w:p w:rsidR="004653FA" w:rsidRPr="00895783" w:rsidRDefault="004653FA" w:rsidP="00106E6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9" w:type="dxa"/>
          </w:tcPr>
          <w:p w:rsidR="004653FA" w:rsidRPr="00895783" w:rsidRDefault="004653FA" w:rsidP="00106E6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4653FA" w:rsidRPr="00895783" w:rsidRDefault="004653FA" w:rsidP="00106E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Директору </w:t>
            </w:r>
            <w:r>
              <w:rPr>
                <w:lang w:eastAsia="en-US"/>
              </w:rPr>
              <w:t xml:space="preserve"> МАУ ДСОЛ «Окунё</w:t>
            </w:r>
            <w:r w:rsidRPr="00DB5652">
              <w:rPr>
                <w:lang w:eastAsia="en-US"/>
              </w:rPr>
              <w:t>вские зори»</w:t>
            </w:r>
            <w:r w:rsidRPr="00DB5652">
              <w:rPr>
                <w:color w:val="000000"/>
              </w:rPr>
              <w:t xml:space="preserve">       </w:t>
            </w:r>
          </w:p>
        </w:tc>
      </w:tr>
      <w:tr w:rsidR="004653FA" w:rsidRPr="00895783" w:rsidTr="00106E63">
        <w:trPr>
          <w:cantSplit/>
        </w:trPr>
        <w:tc>
          <w:tcPr>
            <w:tcW w:w="4252" w:type="dxa"/>
          </w:tcPr>
          <w:p w:rsidR="004653FA" w:rsidRPr="00895783" w:rsidRDefault="004653FA" w:rsidP="00106E6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9" w:type="dxa"/>
          </w:tcPr>
          <w:p w:rsidR="004653FA" w:rsidRPr="00895783" w:rsidRDefault="004653FA" w:rsidP="00106E6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4653FA" w:rsidRPr="00895783" w:rsidRDefault="004653FA" w:rsidP="00106E6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В.В. </w:t>
            </w:r>
            <w:proofErr w:type="spellStart"/>
            <w:r>
              <w:t>Вискунову</w:t>
            </w:r>
            <w:proofErr w:type="spellEnd"/>
          </w:p>
        </w:tc>
      </w:tr>
    </w:tbl>
    <w:p w:rsidR="004653FA" w:rsidRPr="00895783" w:rsidRDefault="004653FA" w:rsidP="004653FA">
      <w:pPr>
        <w:overflowPunct w:val="0"/>
        <w:autoSpaceDE w:val="0"/>
        <w:autoSpaceDN w:val="0"/>
        <w:adjustRightInd w:val="0"/>
        <w:ind w:left="284" w:right="-284"/>
        <w:jc w:val="center"/>
        <w:textAlignment w:val="baseline"/>
      </w:pPr>
    </w:p>
    <w:p w:rsidR="004653FA" w:rsidRDefault="004653FA" w:rsidP="004653FA">
      <w:pPr>
        <w:ind w:left="4956"/>
      </w:pPr>
    </w:p>
    <w:p w:rsidR="004653FA" w:rsidRDefault="004653FA" w:rsidP="004653FA">
      <w:pPr>
        <w:ind w:right="6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ПРЕДСТАВЛЕНИЕ</w:t>
      </w:r>
    </w:p>
    <w:p w:rsidR="004653FA" w:rsidRDefault="004653FA" w:rsidP="004653FA"/>
    <w:p w:rsidR="004653FA" w:rsidRDefault="004653FA" w:rsidP="004653FA"/>
    <w:p w:rsidR="004653FA" w:rsidRDefault="004653FA" w:rsidP="004653FA">
      <w:pPr>
        <w:ind w:right="6" w:firstLine="708"/>
        <w:jc w:val="both"/>
      </w:pPr>
      <w:r w:rsidRPr="00D7764B">
        <w:t xml:space="preserve">В соответствии с пунктом </w:t>
      </w:r>
      <w:r>
        <w:t>1.2.1. Плана деятельности</w:t>
      </w:r>
      <w:r w:rsidRPr="00D7764B">
        <w:t xml:space="preserve"> Контроль</w:t>
      </w:r>
      <w:r>
        <w:t>но-счё</w:t>
      </w:r>
      <w:r w:rsidRPr="00D7764B">
        <w:t>тной палаты Советского района на 201</w:t>
      </w:r>
      <w:r>
        <w:t>7</w:t>
      </w:r>
      <w:r w:rsidRPr="00D7764B">
        <w:t xml:space="preserve"> год,</w:t>
      </w:r>
      <w:r>
        <w:t xml:space="preserve"> утверждённого распоряжением председателя Контрольно-счётной палаты Советского района от 22</w:t>
      </w:r>
      <w:r w:rsidRPr="003A4C1C">
        <w:t>.12.2</w:t>
      </w:r>
      <w:r>
        <w:t xml:space="preserve">016 № 90, в срок с 30.01.2017 по 15.05.2017 проведена плановая ревизия финансово-хозяйственной деятельности муниципального автономного учреждения </w:t>
      </w:r>
      <w:r w:rsidRPr="009A013C">
        <w:rPr>
          <w:bCs/>
        </w:rPr>
        <w:t>детский спортивно</w:t>
      </w:r>
      <w:r>
        <w:rPr>
          <w:bCs/>
        </w:rPr>
        <w:t>-</w:t>
      </w:r>
      <w:r w:rsidRPr="009A013C">
        <w:rPr>
          <w:bCs/>
        </w:rPr>
        <w:t xml:space="preserve">оздоровительный лагерь </w:t>
      </w:r>
      <w:r w:rsidRPr="009A013C">
        <w:t>«</w:t>
      </w:r>
      <w:r>
        <w:rPr>
          <w:bCs/>
        </w:rPr>
        <w:t>Окунё</w:t>
      </w:r>
      <w:r w:rsidRPr="009A013C">
        <w:rPr>
          <w:bCs/>
        </w:rPr>
        <w:t>вские зори</w:t>
      </w:r>
      <w:r w:rsidRPr="009A013C">
        <w:t>»</w:t>
      </w:r>
      <w:r>
        <w:t xml:space="preserve"> </w:t>
      </w:r>
      <w:proofErr w:type="gramStart"/>
      <w:r>
        <w:t>за</w:t>
      </w:r>
      <w:proofErr w:type="gramEnd"/>
      <w:r>
        <w:t xml:space="preserve"> период с 01.01.2014 по 31.12.2016, </w:t>
      </w:r>
      <w:r>
        <w:rPr>
          <w:color w:val="000000"/>
        </w:rPr>
        <w:t xml:space="preserve">по результатам </w:t>
      </w:r>
      <w:proofErr w:type="gramStart"/>
      <w:r>
        <w:t>которой</w:t>
      </w:r>
      <w:proofErr w:type="gramEnd"/>
      <w:r>
        <w:t xml:space="preserve"> выявлены следующие нарушения и недостатки:</w:t>
      </w:r>
    </w:p>
    <w:p w:rsidR="004653FA" w:rsidRDefault="004653FA" w:rsidP="004653FA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Нарушения, совершенные МАУ ДСОЛ «Окунёвские зори»:</w:t>
      </w:r>
    </w:p>
    <w:p w:rsidR="004653FA" w:rsidRDefault="004653FA" w:rsidP="004653FA">
      <w:pPr>
        <w:pStyle w:val="a5"/>
        <w:numPr>
          <w:ilvl w:val="1"/>
          <w:numId w:val="3"/>
        </w:numPr>
        <w:spacing w:after="200"/>
        <w:jc w:val="both"/>
      </w:pPr>
      <w:r>
        <w:t xml:space="preserve"> </w:t>
      </w:r>
      <w:r w:rsidRPr="00247F45">
        <w:t>Нецелевое использование бюджетных сре</w:t>
      </w:r>
      <w:proofErr w:type="gramStart"/>
      <w:r w:rsidRPr="00247F45">
        <w:t>дств в р</w:t>
      </w:r>
      <w:proofErr w:type="gramEnd"/>
      <w:r w:rsidRPr="00247F45">
        <w:t xml:space="preserve">азмере </w:t>
      </w:r>
      <w:r>
        <w:t>20 870 206,58</w:t>
      </w:r>
      <w:r w:rsidRPr="00247F45">
        <w:rPr>
          <w:b/>
          <w:sz w:val="20"/>
        </w:rPr>
        <w:t xml:space="preserve"> </w:t>
      </w:r>
      <w:r w:rsidRPr="00247F45">
        <w:t>рублей</w:t>
      </w:r>
      <w:r>
        <w:t>;</w:t>
      </w:r>
    </w:p>
    <w:p w:rsidR="004653FA" w:rsidRDefault="004653FA" w:rsidP="004653FA">
      <w:pPr>
        <w:pStyle w:val="a5"/>
        <w:numPr>
          <w:ilvl w:val="1"/>
          <w:numId w:val="3"/>
        </w:numPr>
        <w:jc w:val="both"/>
      </w:pPr>
      <w:r>
        <w:t xml:space="preserve"> </w:t>
      </w:r>
      <w:r w:rsidRPr="00247F45">
        <w:t xml:space="preserve"> </w:t>
      </w:r>
      <w:r>
        <w:t>Прочие нарушения и недостатки в размере 25 702 945,12 рублей;</w:t>
      </w:r>
    </w:p>
    <w:p w:rsidR="004653FA" w:rsidRPr="00247F45" w:rsidRDefault="004653FA" w:rsidP="004653FA">
      <w:pPr>
        <w:pStyle w:val="a5"/>
        <w:numPr>
          <w:ilvl w:val="1"/>
          <w:numId w:val="3"/>
        </w:numPr>
        <w:jc w:val="both"/>
      </w:pPr>
      <w:r>
        <w:t xml:space="preserve"> </w:t>
      </w:r>
      <w:r w:rsidRPr="00247F45">
        <w:t>Нарушения</w:t>
      </w:r>
      <w:r>
        <w:t xml:space="preserve"> и недостатки</w:t>
      </w:r>
      <w:r w:rsidRPr="00247F45">
        <w:t>, не имеющие денежн</w:t>
      </w:r>
      <w:r>
        <w:t>ую оценку</w:t>
      </w:r>
      <w:r w:rsidRPr="00247F45">
        <w:t>;</w:t>
      </w:r>
    </w:p>
    <w:p w:rsidR="004653FA" w:rsidRPr="00247F45" w:rsidRDefault="004653FA" w:rsidP="004653FA">
      <w:pPr>
        <w:pStyle w:val="a5"/>
        <w:numPr>
          <w:ilvl w:val="0"/>
          <w:numId w:val="3"/>
        </w:numPr>
        <w:jc w:val="both"/>
      </w:pPr>
      <w:r w:rsidRPr="00247F45">
        <w:t>Нарушения, совершенные учредителем – ДСР:</w:t>
      </w:r>
    </w:p>
    <w:p w:rsidR="004653FA" w:rsidRDefault="004653FA" w:rsidP="004653FA">
      <w:pPr>
        <w:ind w:left="709"/>
        <w:jc w:val="both"/>
        <w:rPr>
          <w:lang w:eastAsia="en-US"/>
        </w:rPr>
      </w:pPr>
      <w:r>
        <w:rPr>
          <w:lang w:eastAsia="en-US"/>
        </w:rPr>
        <w:t>2.1. Нарушения, которые имеют признаки н</w:t>
      </w:r>
      <w:r w:rsidRPr="00277DD2">
        <w:rPr>
          <w:lang w:eastAsia="en-US"/>
        </w:rPr>
        <w:t>е</w:t>
      </w:r>
      <w:r>
        <w:rPr>
          <w:lang w:eastAsia="en-US"/>
        </w:rPr>
        <w:t xml:space="preserve">целевого использования </w:t>
      </w:r>
      <w:r w:rsidRPr="00277DD2">
        <w:rPr>
          <w:lang w:eastAsia="en-US"/>
        </w:rPr>
        <w:t xml:space="preserve">бюджетных </w:t>
      </w:r>
      <w:r>
        <w:rPr>
          <w:lang w:eastAsia="en-US"/>
        </w:rPr>
        <w:t>средств,</w:t>
      </w:r>
      <w:r w:rsidRPr="00277DD2">
        <w:rPr>
          <w:lang w:eastAsia="en-US"/>
        </w:rPr>
        <w:t xml:space="preserve"> в размере </w:t>
      </w:r>
      <w:r>
        <w:rPr>
          <w:lang w:eastAsia="en-US"/>
        </w:rPr>
        <w:t>24 922 260,00 рублей</w:t>
      </w:r>
      <w:r w:rsidRPr="00277DD2">
        <w:rPr>
          <w:lang w:eastAsia="en-US"/>
        </w:rPr>
        <w:t>;</w:t>
      </w:r>
    </w:p>
    <w:p w:rsidR="004653FA" w:rsidRDefault="004653FA" w:rsidP="004653FA">
      <w:pPr>
        <w:ind w:left="709"/>
        <w:jc w:val="both"/>
        <w:rPr>
          <w:lang w:eastAsia="en-US"/>
        </w:rPr>
      </w:pPr>
      <w:r>
        <w:rPr>
          <w:lang w:eastAsia="en-US"/>
        </w:rPr>
        <w:t>2.2. Нарушения, которые имеют признаки н</w:t>
      </w:r>
      <w:r w:rsidRPr="00277DD2">
        <w:rPr>
          <w:lang w:eastAsia="en-US"/>
        </w:rPr>
        <w:t>еэффективно</w:t>
      </w:r>
      <w:r>
        <w:rPr>
          <w:lang w:eastAsia="en-US"/>
        </w:rPr>
        <w:t>го</w:t>
      </w:r>
      <w:r w:rsidRPr="00277DD2">
        <w:rPr>
          <w:lang w:eastAsia="en-US"/>
        </w:rPr>
        <w:t xml:space="preserve"> использовани</w:t>
      </w:r>
      <w:r>
        <w:rPr>
          <w:lang w:eastAsia="en-US"/>
        </w:rPr>
        <w:t xml:space="preserve">я </w:t>
      </w:r>
      <w:r w:rsidRPr="00277DD2">
        <w:rPr>
          <w:lang w:eastAsia="en-US"/>
        </w:rPr>
        <w:t xml:space="preserve">бюджетных </w:t>
      </w:r>
      <w:r>
        <w:rPr>
          <w:lang w:eastAsia="en-US"/>
        </w:rPr>
        <w:t>средств,</w:t>
      </w:r>
      <w:r w:rsidRPr="00277DD2">
        <w:rPr>
          <w:lang w:eastAsia="en-US"/>
        </w:rPr>
        <w:t xml:space="preserve"> в размере </w:t>
      </w:r>
      <w:r>
        <w:rPr>
          <w:lang w:eastAsia="en-US"/>
        </w:rPr>
        <w:t xml:space="preserve">2 493 216,25 </w:t>
      </w:r>
      <w:r w:rsidRPr="00277DD2">
        <w:rPr>
          <w:lang w:eastAsia="en-US"/>
        </w:rPr>
        <w:t>рублей;</w:t>
      </w:r>
    </w:p>
    <w:p w:rsidR="004653FA" w:rsidRDefault="004653FA" w:rsidP="004653FA">
      <w:pPr>
        <w:ind w:left="709"/>
        <w:jc w:val="both"/>
        <w:rPr>
          <w:lang w:eastAsia="en-US"/>
        </w:rPr>
      </w:pPr>
      <w:r>
        <w:t>2.3. Прочие нарушения и недостатки – 43 700 875,17 рублей;</w:t>
      </w:r>
    </w:p>
    <w:p w:rsidR="004653FA" w:rsidRPr="00277DD2" w:rsidRDefault="004653FA" w:rsidP="004653FA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 xml:space="preserve">Нарушения, </w:t>
      </w:r>
      <w:r w:rsidR="00C34056" w:rsidRPr="00247F45">
        <w:t>не имеющие денежн</w:t>
      </w:r>
      <w:r w:rsidR="00C34056">
        <w:t>ую оценку</w:t>
      </w:r>
      <w:r w:rsidR="00C34056">
        <w:rPr>
          <w:lang w:eastAsia="en-US"/>
        </w:rPr>
        <w:t xml:space="preserve">, </w:t>
      </w:r>
      <w:r>
        <w:rPr>
          <w:lang w:eastAsia="en-US"/>
        </w:rPr>
        <w:t>совершенные учредителем – администрацией Советского района.</w:t>
      </w:r>
    </w:p>
    <w:p w:rsidR="004653FA" w:rsidRDefault="004653FA" w:rsidP="004653FA">
      <w:pPr>
        <w:pStyle w:val="a3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учетом изложенного и на основании статей 13 и 16 </w:t>
      </w:r>
      <w:r>
        <w:rPr>
          <w:bCs/>
          <w:color w:val="000000"/>
          <w:spacing w:val="-1"/>
        </w:rPr>
        <w:t xml:space="preserve">Федерального закона </w:t>
      </w:r>
      <w:r>
        <w:rPr>
          <w:bCs/>
          <w:color w:val="000000"/>
          <w:spacing w:val="-2"/>
        </w:rPr>
        <w:t xml:space="preserve">Российской Федерации </w:t>
      </w:r>
      <w:r>
        <w:rPr>
          <w:bCs/>
          <w:color w:val="000000"/>
          <w:spacing w:val="-1"/>
        </w:rPr>
        <w:t>от 07.02.2011 № 6-ФЗ «Об общих принципах организации и деятельности контрольно-</w:t>
      </w:r>
      <w:r>
        <w:rPr>
          <w:bCs/>
          <w:color w:val="000000"/>
          <w:spacing w:val="-2"/>
        </w:rPr>
        <w:t xml:space="preserve">счетных органов субъектов Российской Федерации и муниципальных образований», </w:t>
      </w:r>
      <w:r>
        <w:rPr>
          <w:color w:val="000000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p w:rsidR="001830AB" w:rsidRDefault="001830AB" w:rsidP="004653FA">
      <w:pPr>
        <w:pStyle w:val="a3"/>
        <w:spacing w:after="0"/>
        <w:ind w:firstLine="567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4653FA" w:rsidTr="00106E63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53FA" w:rsidRDefault="004653FA" w:rsidP="004653FA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Муниципальному </w:t>
            </w:r>
            <w:r>
              <w:t xml:space="preserve">автономному учреждению </w:t>
            </w:r>
            <w:r w:rsidRPr="009A013C">
              <w:rPr>
                <w:bCs/>
              </w:rPr>
              <w:t>детский спортивно</w:t>
            </w:r>
            <w:r>
              <w:rPr>
                <w:bCs/>
              </w:rPr>
              <w:t>-</w:t>
            </w:r>
            <w:r w:rsidRPr="009A013C">
              <w:rPr>
                <w:bCs/>
              </w:rPr>
              <w:t xml:space="preserve">оздоровительный лагерь </w:t>
            </w:r>
            <w:r w:rsidRPr="009A013C">
              <w:t>«</w:t>
            </w:r>
            <w:r>
              <w:rPr>
                <w:bCs/>
              </w:rPr>
              <w:t>Окунё</w:t>
            </w:r>
            <w:r w:rsidRPr="009A013C">
              <w:rPr>
                <w:bCs/>
              </w:rPr>
              <w:t>вские зори</w:t>
            </w:r>
            <w:r w:rsidRPr="009A013C">
              <w:t>»</w:t>
            </w:r>
          </w:p>
        </w:tc>
      </w:tr>
    </w:tbl>
    <w:p w:rsidR="004653FA" w:rsidRDefault="004653FA" w:rsidP="004653FA">
      <w:pPr>
        <w:ind w:right="6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(наименование  объекта контрольного мероприятия)</w:t>
      </w:r>
    </w:p>
    <w:p w:rsidR="004653FA" w:rsidRDefault="004653FA" w:rsidP="004653FA">
      <w:pPr>
        <w:ind w:right="6"/>
        <w:rPr>
          <w:color w:val="000000"/>
        </w:rPr>
      </w:pPr>
      <w:r>
        <w:rPr>
          <w:color w:val="000000"/>
        </w:rPr>
        <w:lastRenderedPageBreak/>
        <w:t>необходимо выполнить следующие требования:</w:t>
      </w:r>
    </w:p>
    <w:p w:rsidR="004653FA" w:rsidRDefault="004653FA" w:rsidP="004653FA">
      <w:pPr>
        <w:pStyle w:val="a5"/>
        <w:numPr>
          <w:ilvl w:val="0"/>
          <w:numId w:val="1"/>
        </w:numPr>
        <w:ind w:right="6"/>
        <w:jc w:val="both"/>
        <w:rPr>
          <w:color w:val="000000"/>
        </w:rPr>
      </w:pPr>
      <w:r>
        <w:rPr>
          <w:color w:val="000000"/>
        </w:rPr>
        <w:t>Устранить выявленные нарушения;</w:t>
      </w:r>
    </w:p>
    <w:p w:rsidR="004653FA" w:rsidRPr="00A41436" w:rsidRDefault="004653FA" w:rsidP="004653FA">
      <w:pPr>
        <w:pStyle w:val="a5"/>
        <w:numPr>
          <w:ilvl w:val="0"/>
          <w:numId w:val="1"/>
        </w:numPr>
        <w:ind w:right="6"/>
        <w:jc w:val="both"/>
      </w:pPr>
      <w:r w:rsidRPr="00A41436">
        <w:t>Рассмотре</w:t>
      </w:r>
      <w:r>
        <w:t>ть</w:t>
      </w:r>
      <w:r w:rsidRPr="00A41436">
        <w:t xml:space="preserve"> вопрос о привлечении в соответствии с Трудовым Кодексом РФ к ответственности должнос</w:t>
      </w:r>
      <w:r>
        <w:t>тных лиц, допустивших нарушения</w:t>
      </w:r>
      <w:r w:rsidRPr="00A41436">
        <w:t>.</w:t>
      </w:r>
    </w:p>
    <w:p w:rsidR="004653FA" w:rsidRPr="00825517" w:rsidRDefault="004653FA" w:rsidP="004653FA">
      <w:pPr>
        <w:ind w:right="6" w:firstLine="708"/>
        <w:jc w:val="both"/>
      </w:pPr>
      <w:r w:rsidRPr="00F514A7">
        <w:rPr>
          <w:color w:val="000000"/>
        </w:rPr>
        <w:t>О результатах рассмо</w:t>
      </w:r>
      <w:r>
        <w:rPr>
          <w:color w:val="000000"/>
        </w:rPr>
        <w:t xml:space="preserve">трения настоящего представления и принятых мерах </w:t>
      </w:r>
      <w:r w:rsidRPr="00F514A7">
        <w:rPr>
          <w:color w:val="000000"/>
        </w:rPr>
        <w:t>необходимо</w:t>
      </w:r>
      <w:r>
        <w:rPr>
          <w:color w:val="000000"/>
        </w:rPr>
        <w:t xml:space="preserve"> </w:t>
      </w:r>
      <w:r w:rsidRPr="00825517">
        <w:t xml:space="preserve">проинформировать Контрольно-счетную палату Советского </w:t>
      </w:r>
      <w:r w:rsidRPr="00994191">
        <w:t xml:space="preserve">района не позднее </w:t>
      </w:r>
      <w:r w:rsidR="001830AB">
        <w:t>17.07.2017</w:t>
      </w:r>
      <w:r w:rsidRPr="00994191">
        <w:t>.</w:t>
      </w:r>
    </w:p>
    <w:p w:rsidR="004653FA" w:rsidRDefault="004653FA" w:rsidP="004653FA">
      <w:pPr>
        <w:ind w:left="360"/>
        <w:jc w:val="both"/>
      </w:pPr>
    </w:p>
    <w:p w:rsidR="004653FA" w:rsidRDefault="004653FA" w:rsidP="004653FA">
      <w:pPr>
        <w:ind w:left="360"/>
        <w:jc w:val="both"/>
      </w:pPr>
    </w:p>
    <w:p w:rsidR="004653FA" w:rsidRDefault="00B3274A" w:rsidP="004653FA">
      <w:r>
        <w:rPr>
          <w:bCs/>
        </w:rPr>
        <w:t>Исполняющий обязанности председателя КСП                                            А.А. Маляренко</w:t>
      </w:r>
    </w:p>
    <w:p w:rsidR="00667013" w:rsidRDefault="00667013"/>
    <w:sectPr w:rsidR="00667013" w:rsidSect="0067714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ED5"/>
    <w:multiLevelType w:val="hybridMultilevel"/>
    <w:tmpl w:val="04F8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5F96"/>
    <w:multiLevelType w:val="multilevel"/>
    <w:tmpl w:val="C20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B6B5256"/>
    <w:multiLevelType w:val="multilevel"/>
    <w:tmpl w:val="9A205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FA"/>
    <w:rsid w:val="00052B4B"/>
    <w:rsid w:val="001830AB"/>
    <w:rsid w:val="004653FA"/>
    <w:rsid w:val="005810D1"/>
    <w:rsid w:val="00667013"/>
    <w:rsid w:val="009716B6"/>
    <w:rsid w:val="00A737F6"/>
    <w:rsid w:val="00AC3081"/>
    <w:rsid w:val="00B3274A"/>
    <w:rsid w:val="00BD0FA0"/>
    <w:rsid w:val="00C34056"/>
    <w:rsid w:val="00C6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653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53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4653FA"/>
    <w:pPr>
      <w:jc w:val="both"/>
    </w:pPr>
  </w:style>
  <w:style w:type="character" w:customStyle="1" w:styleId="20">
    <w:name w:val="Основной текст 2 Знак"/>
    <w:basedOn w:val="a0"/>
    <w:link w:val="2"/>
    <w:rsid w:val="00465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53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653FA"/>
    <w:pPr>
      <w:spacing w:after="120"/>
    </w:pPr>
  </w:style>
  <w:style w:type="character" w:customStyle="1" w:styleId="a4">
    <w:name w:val="Основной текст Знак"/>
    <w:basedOn w:val="a0"/>
    <w:link w:val="a3"/>
    <w:rsid w:val="00465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5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B628-6543-4057-8E4E-4CAA594A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2017-07-06T07:46:00Z</cp:lastPrinted>
  <dcterms:created xsi:type="dcterms:W3CDTF">2017-06-16T09:57:00Z</dcterms:created>
  <dcterms:modified xsi:type="dcterms:W3CDTF">2017-07-06T11:59:00Z</dcterms:modified>
</cp:coreProperties>
</file>